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955" w:rsidRPr="00727955" w:rsidRDefault="00727955" w:rsidP="00727955">
      <w:pPr>
        <w:jc w:val="both"/>
        <w:rPr>
          <w:rFonts w:ascii="Calibri" w:eastAsia="Times New Roman" w:hAnsi="Calibri" w:cs="Calibri"/>
          <w:noProof/>
          <w:sz w:val="22"/>
          <w:szCs w:val="22"/>
          <w:lang w:val="sr-Cyrl-RS"/>
        </w:rPr>
      </w:pPr>
      <w:r w:rsidRPr="00727955">
        <w:rPr>
          <w:rFonts w:ascii="Calibri" w:eastAsia="Times New Roman" w:hAnsi="Calibri" w:cs="Calibri"/>
          <w:noProof/>
          <w:sz w:val="22"/>
          <w:szCs w:val="22"/>
          <w:lang w:val="sr-Cyrl-CS"/>
        </w:rPr>
        <w:t>УНИВЕРЗИТЕТ У БЕОГРАДУ</w:t>
      </w:r>
    </w:p>
    <w:p w:rsidR="00727955" w:rsidRPr="00727955" w:rsidRDefault="00727955" w:rsidP="00727955">
      <w:pPr>
        <w:rPr>
          <w:rFonts w:ascii="Calibri" w:eastAsia="Times New Roman" w:hAnsi="Calibri" w:cs="Calibri"/>
          <w:b/>
          <w:noProof/>
          <w:sz w:val="22"/>
          <w:szCs w:val="22"/>
          <w:u w:val="single"/>
          <w:lang w:val="sr-Cyrl-CS"/>
        </w:rPr>
      </w:pPr>
      <w:r w:rsidRPr="00727955">
        <w:rPr>
          <w:rFonts w:ascii="Calibri" w:eastAsia="Times New Roman" w:hAnsi="Calibri" w:cs="Calibri"/>
          <w:noProof/>
          <w:sz w:val="22"/>
          <w:szCs w:val="22"/>
          <w:lang w:val="sr-Cyrl-CS"/>
        </w:rPr>
        <w:t>АРХИТЕКТОНСКИ ФАКУЛТЕТ</w:t>
      </w:r>
      <w:r w:rsidRPr="00727955">
        <w:rPr>
          <w:rFonts w:ascii="Calibri" w:eastAsia="Times New Roman" w:hAnsi="Calibri" w:cs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 w:cs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 w:cs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 w:cs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 w:cs="Calibri"/>
          <w:noProof/>
          <w:sz w:val="22"/>
          <w:szCs w:val="22"/>
          <w:lang w:val="sr-Latn-CS"/>
        </w:rPr>
        <w:tab/>
      </w:r>
      <w:r w:rsidRPr="00727955">
        <w:rPr>
          <w:rFonts w:ascii="Calibri" w:eastAsia="Times New Roman" w:hAnsi="Calibri" w:cs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 w:cs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 w:cs="Calibri"/>
          <w:b/>
          <w:noProof/>
          <w:sz w:val="22"/>
          <w:szCs w:val="22"/>
          <w:u w:val="single"/>
          <w:lang w:val="sr-Cyrl-CS"/>
        </w:rPr>
        <w:t xml:space="preserve"> </w:t>
      </w:r>
    </w:p>
    <w:p w:rsidR="00727955" w:rsidRPr="00727955" w:rsidRDefault="00727955" w:rsidP="00727955">
      <w:pPr>
        <w:jc w:val="both"/>
        <w:rPr>
          <w:rFonts w:ascii="Calibri" w:eastAsia="Times New Roman" w:hAnsi="Calibri" w:cs="Calibri"/>
          <w:noProof/>
          <w:sz w:val="22"/>
          <w:szCs w:val="22"/>
          <w:lang w:val="sr-Cyrl-RS"/>
        </w:rPr>
      </w:pPr>
      <w:r w:rsidRPr="00727955">
        <w:rPr>
          <w:rFonts w:ascii="Calibri" w:eastAsia="Times New Roman" w:hAnsi="Calibri" w:cs="Calibri"/>
          <w:noProof/>
          <w:sz w:val="22"/>
          <w:szCs w:val="22"/>
          <w:lang w:val="sr-Latn-CS"/>
        </w:rPr>
        <w:t>01</w:t>
      </w:r>
      <w:r w:rsidRPr="00727955">
        <w:rPr>
          <w:rFonts w:ascii="Calibri" w:eastAsia="Times New Roman" w:hAnsi="Calibri" w:cs="Calibri"/>
          <w:noProof/>
          <w:sz w:val="22"/>
          <w:szCs w:val="22"/>
          <w:lang w:val="sr-Cyrl-RS"/>
        </w:rPr>
        <w:t>-</w:t>
      </w:r>
      <w:r w:rsidRPr="00727955">
        <w:rPr>
          <w:rFonts w:ascii="Calibri" w:eastAsia="Times New Roman" w:hAnsi="Calibri" w:cs="Calibri"/>
          <w:noProof/>
          <w:sz w:val="22"/>
          <w:szCs w:val="22"/>
          <w:lang w:val="ru-RU"/>
        </w:rPr>
        <w:t>1090</w:t>
      </w:r>
      <w:r w:rsidRPr="00727955">
        <w:rPr>
          <w:rFonts w:ascii="Calibri" w:eastAsia="Times New Roman" w:hAnsi="Calibri" w:cs="Calibri"/>
          <w:noProof/>
          <w:sz w:val="22"/>
          <w:szCs w:val="22"/>
          <w:lang w:val="sr-Cyrl-RS"/>
        </w:rPr>
        <w:t>/2-2</w:t>
      </w:r>
    </w:p>
    <w:p w:rsidR="00727955" w:rsidRPr="00727955" w:rsidRDefault="00727955" w:rsidP="00727955">
      <w:pPr>
        <w:jc w:val="both"/>
        <w:rPr>
          <w:rFonts w:ascii="Calibri" w:eastAsia="Times New Roman" w:hAnsi="Calibri" w:cs="Calibri"/>
          <w:noProof/>
          <w:sz w:val="22"/>
          <w:szCs w:val="22"/>
          <w:lang w:val="sr-Latn-CS"/>
        </w:rPr>
      </w:pPr>
      <w:r w:rsidRPr="00727955">
        <w:rPr>
          <w:rFonts w:ascii="Calibri" w:eastAsia="Times New Roman" w:hAnsi="Calibri" w:cs="Calibri"/>
          <w:noProof/>
          <w:sz w:val="22"/>
          <w:szCs w:val="22"/>
          <w:lang w:val="sr-Latn-RS"/>
        </w:rPr>
        <w:t>2</w:t>
      </w:r>
      <w:r w:rsidRPr="00727955">
        <w:rPr>
          <w:rFonts w:ascii="Calibri" w:eastAsia="Times New Roman" w:hAnsi="Calibri" w:cs="Calibri"/>
          <w:noProof/>
          <w:sz w:val="22"/>
          <w:szCs w:val="22"/>
          <w:lang w:val="sr-Cyrl-RS"/>
        </w:rPr>
        <w:t>6</w:t>
      </w:r>
      <w:r w:rsidRPr="00727955">
        <w:rPr>
          <w:rFonts w:ascii="Calibri" w:eastAsia="Times New Roman" w:hAnsi="Calibri" w:cs="Calibri"/>
          <w:noProof/>
          <w:sz w:val="22"/>
          <w:szCs w:val="22"/>
          <w:lang w:val="ru-RU"/>
        </w:rPr>
        <w:t>.0</w:t>
      </w:r>
      <w:r w:rsidRPr="00727955">
        <w:rPr>
          <w:rFonts w:ascii="Calibri" w:eastAsia="Times New Roman" w:hAnsi="Calibri" w:cs="Calibri"/>
          <w:noProof/>
          <w:sz w:val="22"/>
          <w:szCs w:val="22"/>
          <w:lang w:val="sr-Latn-RS"/>
        </w:rPr>
        <w:t>6.</w:t>
      </w:r>
      <w:r w:rsidRPr="00727955">
        <w:rPr>
          <w:rFonts w:ascii="Calibri" w:eastAsia="Times New Roman" w:hAnsi="Calibri" w:cs="Calibri"/>
          <w:noProof/>
          <w:sz w:val="22"/>
          <w:szCs w:val="22"/>
          <w:lang w:val="ru-RU"/>
        </w:rPr>
        <w:t>2017</w:t>
      </w:r>
      <w:r w:rsidRPr="00727955">
        <w:rPr>
          <w:rFonts w:ascii="Calibri" w:eastAsia="Times New Roman" w:hAnsi="Calibri" w:cs="Calibri"/>
          <w:noProof/>
          <w:sz w:val="22"/>
          <w:szCs w:val="22"/>
          <w:lang w:val="sr-Cyrl-CS"/>
        </w:rPr>
        <w:t>.</w:t>
      </w:r>
      <w:r w:rsidRPr="00727955">
        <w:rPr>
          <w:rFonts w:ascii="Calibri" w:eastAsia="Times New Roman" w:hAnsi="Calibri" w:cs="Calibri"/>
          <w:noProof/>
          <w:sz w:val="22"/>
          <w:szCs w:val="22"/>
          <w:lang w:val="sr-Latn-CS"/>
        </w:rPr>
        <w:t xml:space="preserve"> </w:t>
      </w:r>
      <w:r w:rsidRPr="00727955">
        <w:rPr>
          <w:rFonts w:ascii="Calibri" w:eastAsia="Times New Roman" w:hAnsi="Calibri" w:cs="Calibri"/>
          <w:noProof/>
          <w:sz w:val="22"/>
          <w:szCs w:val="22"/>
          <w:lang w:val="sr-Cyrl-CS"/>
        </w:rPr>
        <w:t>године</w:t>
      </w:r>
    </w:p>
    <w:p w:rsidR="00727955" w:rsidRPr="00727955" w:rsidRDefault="00727955" w:rsidP="00727955">
      <w:pPr>
        <w:jc w:val="both"/>
        <w:rPr>
          <w:rFonts w:ascii="Calibri" w:eastAsia="Times New Roman" w:hAnsi="Calibri" w:cs="Calibri"/>
          <w:noProof/>
          <w:sz w:val="22"/>
          <w:szCs w:val="22"/>
          <w:lang w:val="sr-Cyrl-CS"/>
        </w:rPr>
      </w:pPr>
      <w:r w:rsidRPr="00727955">
        <w:rPr>
          <w:rFonts w:ascii="Calibri" w:eastAsia="Times New Roman" w:hAnsi="Calibri" w:cs="Calibri"/>
          <w:noProof/>
          <w:sz w:val="22"/>
          <w:szCs w:val="22"/>
          <w:lang w:val="sr-Cyrl-CS"/>
        </w:rPr>
        <w:t xml:space="preserve">Б е о г р а д </w:t>
      </w:r>
    </w:p>
    <w:p w:rsidR="00727955" w:rsidRPr="00727955" w:rsidRDefault="00727955" w:rsidP="00727955">
      <w:pPr>
        <w:tabs>
          <w:tab w:val="left" w:pos="1635"/>
        </w:tabs>
        <w:jc w:val="both"/>
        <w:rPr>
          <w:rFonts w:ascii="Calibri" w:eastAsia="Times New Roman" w:hAnsi="Calibri" w:cs="Calibri"/>
          <w:noProof/>
          <w:sz w:val="22"/>
          <w:szCs w:val="22"/>
          <w:lang w:val="sr-Cyrl-CS"/>
        </w:rPr>
      </w:pPr>
    </w:p>
    <w:p w:rsidR="00727955" w:rsidRPr="00727955" w:rsidRDefault="00727955" w:rsidP="00727955">
      <w:pPr>
        <w:tabs>
          <w:tab w:val="left" w:pos="1635"/>
        </w:tabs>
        <w:jc w:val="both"/>
        <w:rPr>
          <w:rFonts w:ascii="Calibri" w:eastAsia="Times New Roman" w:hAnsi="Calibri" w:cs="Calibri"/>
          <w:noProof/>
          <w:sz w:val="22"/>
          <w:szCs w:val="22"/>
          <w:lang w:val="sr-Cyrl-CS"/>
        </w:rPr>
      </w:pPr>
    </w:p>
    <w:p w:rsidR="00727955" w:rsidRPr="00727955" w:rsidRDefault="00727955" w:rsidP="00727955">
      <w:pPr>
        <w:tabs>
          <w:tab w:val="left" w:pos="1635"/>
        </w:tabs>
        <w:jc w:val="both"/>
        <w:rPr>
          <w:rFonts w:ascii="Calibri" w:eastAsia="Times New Roman" w:hAnsi="Calibri" w:cs="Calibri"/>
          <w:noProof/>
          <w:sz w:val="22"/>
          <w:szCs w:val="22"/>
          <w:lang w:val="sr-Cyrl-CS"/>
        </w:rPr>
      </w:pPr>
    </w:p>
    <w:p w:rsidR="00727955" w:rsidRPr="00727955" w:rsidRDefault="00727955" w:rsidP="00727955">
      <w:pPr>
        <w:overflowPunct w:val="0"/>
        <w:autoSpaceDE w:val="0"/>
        <w:autoSpaceDN w:val="0"/>
        <w:adjustRightInd w:val="0"/>
        <w:textAlignment w:val="baseline"/>
        <w:rPr>
          <w:rFonts w:ascii="Tahoma" w:eastAsia="Times New Roman" w:hAnsi="Tahoma" w:cs="Tahoma"/>
          <w:b/>
          <w:noProof/>
          <w:sz w:val="20"/>
          <w:szCs w:val="20"/>
          <w:lang w:val="sr-Cyrl-RS"/>
        </w:rPr>
      </w:pPr>
    </w:p>
    <w:p w:rsidR="00727955" w:rsidRPr="00727955" w:rsidRDefault="00727955" w:rsidP="00727955">
      <w:pPr>
        <w:jc w:val="both"/>
        <w:rPr>
          <w:rFonts w:ascii="Calibri" w:eastAsia="Times New Roman" w:hAnsi="Calibri" w:cs="Times New Roman"/>
          <w:noProof/>
          <w:sz w:val="22"/>
          <w:szCs w:val="22"/>
          <w:lang w:val="sr-Cyrl-RS"/>
        </w:rPr>
      </w:pPr>
      <w:r w:rsidRPr="00727955">
        <w:rPr>
          <w:rFonts w:ascii="Calibri" w:eastAsia="Times New Roman" w:hAnsi="Calibri" w:cs="Times New Roman"/>
          <w:noProof/>
          <w:sz w:val="22"/>
          <w:szCs w:val="22"/>
          <w:lang w:val="sr-Cyrl-RS"/>
        </w:rPr>
        <w:tab/>
        <w:t>На основу 42. и члана 55. Закона о високом образовању (''Сл. гл. РС'', бр. 76/05, 100/07-аут. тумачење, 97/08, 44/10, 93/12, 89/13,  99/14, 45/15-аут. тумачење, 68/15</w:t>
      </w:r>
      <w:r w:rsidRPr="00727955">
        <w:rPr>
          <w:rFonts w:ascii="Calibri" w:eastAsia="Times New Roman" w:hAnsi="Calibri" w:cs="Times New Roman"/>
          <w:noProof/>
          <w:sz w:val="22"/>
          <w:szCs w:val="22"/>
          <w:lang w:val="ru-RU"/>
        </w:rPr>
        <w:t xml:space="preserve"> и 87/16 </w:t>
      </w:r>
      <w:r w:rsidRPr="00727955">
        <w:rPr>
          <w:rFonts w:ascii="Calibri" w:eastAsia="Times New Roman" w:hAnsi="Calibri" w:cs="Times New Roman"/>
          <w:noProof/>
          <w:sz w:val="22"/>
          <w:szCs w:val="22"/>
          <w:lang w:val="sr-Cyrl-RS"/>
        </w:rPr>
        <w:t>), а у складу са Правилником о стандардима и поступку за акредитацију високошколских установа и студијских програма (''Сл. гл. РС'', бр. 106/06, 112/08, 70/11, 101/12 и 13/14),</w:t>
      </w:r>
      <w:r w:rsidRPr="00727955">
        <w:rPr>
          <w:rFonts w:ascii="Calibri" w:eastAsia="Times New Roman" w:hAnsi="Calibri" w:cs="Times New Roman"/>
          <w:noProof/>
          <w:sz w:val="22"/>
          <w:szCs w:val="22"/>
          <w:lang w:val="sr-Latn-RS"/>
        </w:rPr>
        <w:t xml:space="preserve"> </w:t>
      </w:r>
      <w:r w:rsidRPr="00727955">
        <w:rPr>
          <w:rFonts w:ascii="Calibri" w:eastAsia="Times New Roman" w:hAnsi="Calibri" w:cs="Times New Roman"/>
          <w:noProof/>
          <w:sz w:val="22"/>
          <w:szCs w:val="22"/>
          <w:lang w:val="sr-Cyrl-RS"/>
        </w:rPr>
        <w:t xml:space="preserve">III. Стандардима за акредитацију студијских програма првог и другог нивоа високог образовања- стандард 5., </w:t>
      </w:r>
    </w:p>
    <w:p w:rsidR="00727955" w:rsidRPr="00727955" w:rsidRDefault="00727955" w:rsidP="00727955">
      <w:pPr>
        <w:jc w:val="both"/>
        <w:rPr>
          <w:rFonts w:ascii="Calibri" w:eastAsia="Times New Roman" w:hAnsi="Calibri" w:cs="Times New Roman"/>
          <w:noProof/>
          <w:sz w:val="22"/>
          <w:szCs w:val="22"/>
          <w:lang w:val="sr-Cyrl-RS"/>
        </w:rPr>
      </w:pPr>
      <w:r w:rsidRPr="00727955">
        <w:rPr>
          <w:rFonts w:ascii="Calibri" w:eastAsia="Times New Roman" w:hAnsi="Calibri" w:cs="Times New Roman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 w:cs="Tahoma"/>
          <w:noProof/>
          <w:sz w:val="22"/>
          <w:szCs w:val="22"/>
          <w:lang w:val="sr-Cyrl-CS"/>
        </w:rPr>
        <w:t xml:space="preserve">Наставно – научно већа Факултета је, на седници одржаној  дана </w:t>
      </w:r>
      <w:r w:rsidRPr="00727955">
        <w:rPr>
          <w:rFonts w:ascii="Calibri" w:eastAsia="Times New Roman" w:hAnsi="Calibri" w:cs="Tahoma"/>
          <w:noProof/>
          <w:sz w:val="22"/>
          <w:szCs w:val="22"/>
          <w:lang w:val="sr-Cyrl-RS"/>
        </w:rPr>
        <w:t xml:space="preserve">26. јуна 2017. </w:t>
      </w:r>
      <w:r w:rsidRPr="00727955">
        <w:rPr>
          <w:rFonts w:ascii="Calibri" w:eastAsia="Times New Roman" w:hAnsi="Calibri" w:cs="Tahoma"/>
          <w:noProof/>
          <w:sz w:val="22"/>
          <w:szCs w:val="22"/>
          <w:lang w:val="sr-Cyrl-CS"/>
        </w:rPr>
        <w:t>године, донело</w:t>
      </w:r>
    </w:p>
    <w:p w:rsidR="00727955" w:rsidRPr="00727955" w:rsidRDefault="00727955" w:rsidP="00727955">
      <w:pPr>
        <w:rPr>
          <w:rFonts w:ascii="Calibri" w:eastAsia="Times New Roman" w:hAnsi="Calibri" w:cs="Times New Roman"/>
          <w:noProof/>
          <w:sz w:val="22"/>
          <w:szCs w:val="22"/>
          <w:lang w:val="sr-Cyrl-RS"/>
        </w:rPr>
      </w:pPr>
    </w:p>
    <w:p w:rsidR="00727955" w:rsidRPr="00727955" w:rsidRDefault="00727955" w:rsidP="00727955">
      <w:pPr>
        <w:rPr>
          <w:rFonts w:ascii="Calibri" w:eastAsia="Times New Roman" w:hAnsi="Calibri" w:cs="Times New Roman"/>
          <w:noProof/>
          <w:sz w:val="22"/>
          <w:szCs w:val="22"/>
          <w:lang w:val="sr-Cyrl-RS"/>
        </w:rPr>
      </w:pPr>
    </w:p>
    <w:p w:rsidR="00727955" w:rsidRPr="00727955" w:rsidRDefault="00727955" w:rsidP="00727955">
      <w:pPr>
        <w:jc w:val="center"/>
        <w:rPr>
          <w:rFonts w:ascii="Calibri" w:eastAsia="Times New Roman" w:hAnsi="Calibri" w:cs="Times New Roman"/>
          <w:b/>
          <w:noProof/>
          <w:sz w:val="22"/>
          <w:szCs w:val="22"/>
          <w:lang w:val="sr-Cyrl-RS"/>
        </w:rPr>
      </w:pPr>
      <w:r w:rsidRPr="00727955">
        <w:rPr>
          <w:rFonts w:ascii="Calibri" w:eastAsia="Times New Roman" w:hAnsi="Calibri" w:cs="Times New Roman"/>
          <w:b/>
          <w:noProof/>
          <w:sz w:val="22"/>
          <w:szCs w:val="22"/>
          <w:lang w:val="sr-Cyrl-RS"/>
        </w:rPr>
        <w:t>О Д Л У К У</w:t>
      </w:r>
    </w:p>
    <w:p w:rsidR="00727955" w:rsidRPr="00727955" w:rsidRDefault="00727955" w:rsidP="00727955">
      <w:pPr>
        <w:jc w:val="center"/>
        <w:rPr>
          <w:rFonts w:ascii="Calibri" w:eastAsia="Times New Roman" w:hAnsi="Calibri" w:cs="Times New Roman"/>
          <w:noProof/>
          <w:sz w:val="22"/>
          <w:szCs w:val="22"/>
          <w:lang w:val="sr-Cyrl-RS"/>
        </w:rPr>
      </w:pPr>
    </w:p>
    <w:p w:rsidR="00727955" w:rsidRPr="00727955" w:rsidRDefault="00727955" w:rsidP="00727955">
      <w:pPr>
        <w:jc w:val="center"/>
        <w:rPr>
          <w:rFonts w:ascii="Calibri" w:eastAsia="Times New Roman" w:hAnsi="Calibri" w:cs="Times New Roman"/>
          <w:noProof/>
          <w:sz w:val="22"/>
          <w:szCs w:val="22"/>
          <w:lang w:val="sr-Cyrl-RS"/>
        </w:rPr>
      </w:pPr>
    </w:p>
    <w:p w:rsidR="00727955" w:rsidRPr="00727955" w:rsidRDefault="00727955" w:rsidP="00727955">
      <w:pPr>
        <w:numPr>
          <w:ilvl w:val="0"/>
          <w:numId w:val="1"/>
        </w:numPr>
        <w:contextualSpacing/>
        <w:jc w:val="both"/>
        <w:rPr>
          <w:rFonts w:ascii="Calibri" w:eastAsia="Times New Roman" w:hAnsi="Calibri" w:cs="Times New Roman"/>
          <w:noProof/>
          <w:sz w:val="22"/>
          <w:szCs w:val="22"/>
          <w:lang w:val="sr-Cyrl-RS" w:eastAsia="x-none"/>
        </w:rPr>
      </w:pPr>
      <w:r w:rsidRPr="00727955">
        <w:rPr>
          <w:rFonts w:ascii="Calibri" w:eastAsia="Times New Roman" w:hAnsi="Calibri" w:cs="Times New Roman"/>
          <w:noProof/>
          <w:sz w:val="22"/>
          <w:szCs w:val="22"/>
          <w:lang w:val="sr-Cyrl-RS" w:eastAsia="x-none"/>
        </w:rPr>
        <w:t>Усваја се допуна листе изборних предмета на  мастер  академским студијама – Архитектура, која се врши ради усклађивања са достигнућима науке и уметности, са предметима:</w:t>
      </w:r>
    </w:p>
    <w:p w:rsidR="00727955" w:rsidRPr="00727955" w:rsidRDefault="00727955" w:rsidP="00727955">
      <w:pPr>
        <w:ind w:left="720"/>
        <w:contextualSpacing/>
        <w:jc w:val="both"/>
        <w:rPr>
          <w:rFonts w:ascii="Calibri" w:eastAsia="Times New Roman" w:hAnsi="Calibri" w:cs="Times New Roman"/>
          <w:noProof/>
          <w:sz w:val="22"/>
          <w:szCs w:val="22"/>
          <w:lang w:val="sr-Cyrl-RS" w:eastAsia="x-none"/>
        </w:rPr>
      </w:pPr>
    </w:p>
    <w:p w:rsidR="00727955" w:rsidRPr="00727955" w:rsidRDefault="00727955" w:rsidP="00727955">
      <w:pPr>
        <w:numPr>
          <w:ilvl w:val="1"/>
          <w:numId w:val="2"/>
        </w:numPr>
        <w:rPr>
          <w:rFonts w:ascii="Calibri" w:eastAsia="Times New Roman" w:hAnsi="Calibri" w:cs="Times New Roman"/>
          <w:noProof/>
          <w:sz w:val="22"/>
          <w:szCs w:val="22"/>
          <w:lang w:val="sr-Cyrl-CS"/>
        </w:rPr>
      </w:pPr>
      <w:r w:rsidRPr="00727955">
        <w:rPr>
          <w:rFonts w:ascii="Calibri" w:eastAsia="Times New Roman" w:hAnsi="Calibri" w:cs="Times New Roman"/>
          <w:noProof/>
          <w:sz w:val="22"/>
          <w:szCs w:val="22"/>
          <w:lang w:val="sr-Cyrl-RS"/>
        </w:rPr>
        <w:t xml:space="preserve">МАСА  </w:t>
      </w:r>
      <w:r w:rsidRPr="00727955">
        <w:rPr>
          <w:rFonts w:ascii="Calibri" w:eastAsia="Times New Roman" w:hAnsi="Calibri" w:cs="Times New Roman"/>
          <w:i/>
          <w:noProof/>
          <w:sz w:val="22"/>
          <w:szCs w:val="22"/>
          <w:lang w:val="sr-Cyrl-RS"/>
        </w:rPr>
        <w:t xml:space="preserve">шифра предмета </w:t>
      </w:r>
      <w:r w:rsidRPr="00727955">
        <w:rPr>
          <w:rFonts w:ascii="Calibri" w:eastAsia="Times New Roman" w:hAnsi="Calibri" w:cs="Times New Roman"/>
          <w:i/>
          <w:noProof/>
          <w:sz w:val="22"/>
          <w:szCs w:val="22"/>
          <w:lang w:val="ru-RU"/>
        </w:rPr>
        <w:t>11030-010</w:t>
      </w:r>
      <w:r w:rsidRPr="00727955">
        <w:rPr>
          <w:rFonts w:ascii="Calibri" w:eastAsia="Times New Roman" w:hAnsi="Calibri" w:cs="Times New Roman"/>
          <w:noProof/>
          <w:sz w:val="22"/>
          <w:szCs w:val="22"/>
          <w:lang w:val="sr-Cyrl-RS"/>
        </w:rPr>
        <w:t xml:space="preserve">, Рекреативни садржаји, руководилац доц. Игор Рајковић и </w:t>
      </w:r>
    </w:p>
    <w:p w:rsidR="00727955" w:rsidRPr="00727955" w:rsidRDefault="00727955" w:rsidP="00727955">
      <w:pPr>
        <w:numPr>
          <w:ilvl w:val="1"/>
          <w:numId w:val="2"/>
        </w:numPr>
        <w:rPr>
          <w:rFonts w:ascii="Calibri" w:eastAsia="Times New Roman" w:hAnsi="Calibri" w:cs="Times New Roman"/>
          <w:noProof/>
          <w:sz w:val="22"/>
          <w:szCs w:val="22"/>
          <w:lang w:val="sr-Cyrl-RS"/>
        </w:rPr>
      </w:pPr>
      <w:r w:rsidRPr="00727955">
        <w:rPr>
          <w:rFonts w:ascii="Calibri" w:eastAsia="Times New Roman" w:hAnsi="Calibri" w:cs="Times New Roman"/>
          <w:noProof/>
          <w:sz w:val="22"/>
          <w:szCs w:val="22"/>
          <w:lang w:val="sr-Cyrl-RS"/>
        </w:rPr>
        <w:t xml:space="preserve">МАСА  </w:t>
      </w:r>
      <w:r w:rsidRPr="00727955">
        <w:rPr>
          <w:rFonts w:ascii="Calibri" w:eastAsia="Times New Roman" w:hAnsi="Calibri" w:cs="Times New Roman"/>
          <w:i/>
          <w:noProof/>
          <w:sz w:val="22"/>
          <w:szCs w:val="22"/>
          <w:lang w:val="sr-Cyrl-RS"/>
        </w:rPr>
        <w:t xml:space="preserve">шифра предмета 12030-15, </w:t>
      </w:r>
      <w:r w:rsidRPr="00727955">
        <w:rPr>
          <w:rFonts w:ascii="Calibri" w:eastAsia="Times New Roman" w:hAnsi="Calibri" w:cs="Times New Roman"/>
          <w:noProof/>
          <w:sz w:val="22"/>
          <w:szCs w:val="22"/>
          <w:lang w:val="sr-Cyrl-RS"/>
        </w:rPr>
        <w:t xml:space="preserve"> Потези архитекте, руководилац  доц. Игор Рајковић.</w:t>
      </w:r>
    </w:p>
    <w:p w:rsidR="00727955" w:rsidRPr="00727955" w:rsidRDefault="00727955" w:rsidP="00727955">
      <w:pPr>
        <w:ind w:left="1440"/>
        <w:rPr>
          <w:rFonts w:ascii="Calibri" w:eastAsia="Times New Roman" w:hAnsi="Calibri" w:cs="Times New Roman"/>
          <w:noProof/>
          <w:sz w:val="22"/>
          <w:szCs w:val="22"/>
          <w:lang w:val="sr-Cyrl-RS"/>
        </w:rPr>
      </w:pPr>
    </w:p>
    <w:p w:rsidR="00727955" w:rsidRPr="00727955" w:rsidRDefault="00727955" w:rsidP="00727955">
      <w:pPr>
        <w:numPr>
          <w:ilvl w:val="0"/>
          <w:numId w:val="1"/>
        </w:numPr>
        <w:jc w:val="both"/>
        <w:rPr>
          <w:rFonts w:ascii="Calibri" w:eastAsia="Times New Roman" w:hAnsi="Calibri" w:cs="Times New Roman"/>
          <w:noProof/>
          <w:sz w:val="22"/>
          <w:szCs w:val="22"/>
          <w:lang w:val="sr-Cyrl-RS"/>
        </w:rPr>
      </w:pPr>
      <w:r w:rsidRPr="00727955">
        <w:rPr>
          <w:rFonts w:ascii="Calibri" w:eastAsia="Times New Roman" w:hAnsi="Calibri" w:cs="Times New Roman"/>
          <w:noProof/>
          <w:sz w:val="22"/>
          <w:szCs w:val="22"/>
          <w:lang w:val="sr-Cyrl-RS"/>
        </w:rPr>
        <w:t>Листа изборних предмета из тачке 1. ове Одлуке је саставни део курикулума  студијског програма Мастер академских студија – Архитектура.</w:t>
      </w:r>
    </w:p>
    <w:p w:rsidR="00727955" w:rsidRPr="00727955" w:rsidRDefault="00727955" w:rsidP="00727955">
      <w:pPr>
        <w:ind w:left="675"/>
        <w:jc w:val="both"/>
        <w:rPr>
          <w:rFonts w:ascii="Calibri" w:eastAsia="Times New Roman" w:hAnsi="Calibri" w:cs="Times New Roman"/>
          <w:noProof/>
          <w:sz w:val="22"/>
          <w:szCs w:val="22"/>
          <w:lang w:val="sr-Cyrl-RS"/>
        </w:rPr>
      </w:pPr>
    </w:p>
    <w:p w:rsidR="00727955" w:rsidRPr="00727955" w:rsidRDefault="00727955" w:rsidP="00727955">
      <w:pPr>
        <w:numPr>
          <w:ilvl w:val="0"/>
          <w:numId w:val="1"/>
        </w:numPr>
        <w:contextualSpacing/>
        <w:rPr>
          <w:rFonts w:ascii="Calibri" w:eastAsia="Times New Roman" w:hAnsi="Calibri" w:cs="Times New Roman"/>
          <w:noProof/>
          <w:sz w:val="22"/>
          <w:szCs w:val="22"/>
          <w:lang w:val="sr-Cyrl-RS" w:eastAsia="x-none"/>
        </w:rPr>
      </w:pPr>
      <w:r w:rsidRPr="00727955">
        <w:rPr>
          <w:rFonts w:ascii="Calibri" w:eastAsia="Times New Roman" w:hAnsi="Calibri" w:cs="Times New Roman"/>
          <w:noProof/>
          <w:sz w:val="22"/>
          <w:szCs w:val="22"/>
          <w:lang w:val="sr-Cyrl-RS" w:eastAsia="x-none"/>
        </w:rPr>
        <w:t>Опис предмета из тачке 1. ове Одлуке је њен саставни део и налази се у њеном  прилогу.</w:t>
      </w:r>
    </w:p>
    <w:p w:rsidR="00727955" w:rsidRPr="00727955" w:rsidRDefault="00727955" w:rsidP="00727955">
      <w:pPr>
        <w:ind w:left="708"/>
        <w:rPr>
          <w:rFonts w:ascii="Calibri" w:eastAsia="Times New Roman" w:hAnsi="Calibri" w:cs="Times New Roman"/>
          <w:noProof/>
          <w:sz w:val="22"/>
          <w:szCs w:val="22"/>
          <w:lang w:val="sr-Cyrl-RS" w:eastAsia="x-none"/>
        </w:rPr>
      </w:pPr>
    </w:p>
    <w:p w:rsidR="00727955" w:rsidRPr="00727955" w:rsidRDefault="00727955" w:rsidP="00727955">
      <w:pPr>
        <w:numPr>
          <w:ilvl w:val="0"/>
          <w:numId w:val="1"/>
        </w:numPr>
        <w:contextualSpacing/>
        <w:rPr>
          <w:rFonts w:ascii="Calibri" w:eastAsia="Times New Roman" w:hAnsi="Calibri" w:cs="Times New Roman"/>
          <w:noProof/>
          <w:sz w:val="22"/>
          <w:szCs w:val="22"/>
          <w:lang w:val="sr-Cyrl-RS" w:eastAsia="x-none"/>
        </w:rPr>
      </w:pPr>
      <w:r w:rsidRPr="00727955">
        <w:rPr>
          <w:rFonts w:ascii="Calibri" w:eastAsia="Times New Roman" w:hAnsi="Calibri" w:cs="Times New Roman"/>
          <w:noProof/>
          <w:sz w:val="22"/>
          <w:szCs w:val="22"/>
          <w:lang w:val="sr-Cyrl-RS" w:eastAsia="x-none"/>
        </w:rPr>
        <w:t xml:space="preserve">Ову Одлуку доставити Универзитету у Београду. </w:t>
      </w:r>
    </w:p>
    <w:p w:rsidR="00727955" w:rsidRPr="00727955" w:rsidRDefault="00727955" w:rsidP="00727955">
      <w:pPr>
        <w:ind w:left="720"/>
        <w:contextualSpacing/>
        <w:rPr>
          <w:rFonts w:ascii="Calibri" w:eastAsia="Times New Roman" w:hAnsi="Calibri" w:cs="Times New Roman"/>
          <w:noProof/>
          <w:sz w:val="22"/>
          <w:szCs w:val="22"/>
          <w:lang w:val="sr-Cyrl-RS" w:eastAsia="x-none"/>
        </w:rPr>
      </w:pPr>
    </w:p>
    <w:p w:rsidR="00727955" w:rsidRPr="00727955" w:rsidRDefault="00727955" w:rsidP="00727955">
      <w:pPr>
        <w:numPr>
          <w:ilvl w:val="0"/>
          <w:numId w:val="1"/>
        </w:numPr>
        <w:contextualSpacing/>
        <w:rPr>
          <w:rFonts w:ascii="Calibri" w:eastAsia="Times New Roman" w:hAnsi="Calibri" w:cs="Times New Roman"/>
          <w:noProof/>
          <w:sz w:val="22"/>
          <w:szCs w:val="22"/>
          <w:lang w:val="sr-Cyrl-RS" w:eastAsia="x-none"/>
        </w:rPr>
      </w:pPr>
      <w:r w:rsidRPr="00727955">
        <w:rPr>
          <w:rFonts w:ascii="Calibri" w:eastAsia="Times New Roman" w:hAnsi="Calibri" w:cs="Times New Roman"/>
          <w:noProof/>
          <w:sz w:val="22"/>
          <w:szCs w:val="22"/>
          <w:lang w:val="sr-Cyrl-RS" w:eastAsia="x-none"/>
        </w:rPr>
        <w:t>Ова Одлука је коначна даном доношења.</w:t>
      </w:r>
    </w:p>
    <w:p w:rsidR="00727955" w:rsidRPr="00727955" w:rsidRDefault="00727955" w:rsidP="00727955">
      <w:pPr>
        <w:rPr>
          <w:rFonts w:ascii="Calibri" w:eastAsia="Times New Roman" w:hAnsi="Calibri" w:cs="Times New Roman"/>
          <w:noProof/>
          <w:sz w:val="22"/>
          <w:szCs w:val="22"/>
          <w:lang w:val="sr-Cyrl-RS"/>
        </w:rPr>
      </w:pPr>
    </w:p>
    <w:p w:rsidR="00727955" w:rsidRPr="00727955" w:rsidRDefault="00727955" w:rsidP="00727955">
      <w:pPr>
        <w:rPr>
          <w:rFonts w:ascii="Calibri" w:eastAsia="Times New Roman" w:hAnsi="Calibri" w:cs="Times New Roman"/>
          <w:noProof/>
          <w:sz w:val="22"/>
          <w:szCs w:val="22"/>
          <w:lang w:val="sr-Cyrl-RS"/>
        </w:rPr>
      </w:pPr>
    </w:p>
    <w:p w:rsidR="00727955" w:rsidRPr="00727955" w:rsidRDefault="00727955" w:rsidP="00727955">
      <w:pPr>
        <w:rPr>
          <w:rFonts w:ascii="Calibri" w:eastAsia="Times New Roman" w:hAnsi="Calibri" w:cs="Times New Roman"/>
          <w:noProof/>
          <w:sz w:val="22"/>
          <w:szCs w:val="22"/>
          <w:lang w:val="sr-Cyrl-RS"/>
        </w:rPr>
      </w:pPr>
    </w:p>
    <w:p w:rsidR="00727955" w:rsidRPr="00727955" w:rsidRDefault="00727955" w:rsidP="00727955">
      <w:pPr>
        <w:keepNext/>
        <w:jc w:val="both"/>
        <w:outlineLvl w:val="3"/>
        <w:rPr>
          <w:rFonts w:ascii="Calibri" w:eastAsia="Times New Roman" w:hAnsi="Calibri"/>
          <w:noProof/>
          <w:sz w:val="22"/>
          <w:szCs w:val="22"/>
          <w:lang w:val="sr-Cyrl-RS" w:eastAsia="x-none"/>
        </w:rPr>
      </w:pPr>
      <w:r w:rsidRPr="00727955">
        <w:rPr>
          <w:rFonts w:ascii="Calibri" w:eastAsia="Times New Roman" w:hAnsi="Calibri"/>
          <w:noProof/>
          <w:sz w:val="22"/>
          <w:szCs w:val="22"/>
          <w:lang w:val="sr-Cyrl-CS" w:eastAsia="x-none"/>
        </w:rPr>
        <w:t>Доставити:</w:t>
      </w:r>
      <w:r w:rsidRPr="00727955">
        <w:rPr>
          <w:rFonts w:ascii="Calibri" w:eastAsia="Times New Roman" w:hAnsi="Calibri"/>
          <w:noProof/>
          <w:sz w:val="22"/>
          <w:szCs w:val="22"/>
          <w:lang w:val="sr-Cyrl-RS" w:eastAsia="x-none"/>
        </w:rPr>
        <w:t xml:space="preserve">                                                                                                              </w:t>
      </w:r>
    </w:p>
    <w:p w:rsidR="00727955" w:rsidRPr="00727955" w:rsidRDefault="00727955" w:rsidP="00727955">
      <w:pPr>
        <w:keepNext/>
        <w:jc w:val="both"/>
        <w:outlineLvl w:val="3"/>
        <w:rPr>
          <w:rFonts w:ascii="Calibri" w:eastAsia="Times New Roman" w:hAnsi="Calibri"/>
          <w:noProof/>
          <w:sz w:val="22"/>
          <w:szCs w:val="22"/>
          <w:lang w:val="sr-Cyrl-CS" w:eastAsia="x-none"/>
        </w:rPr>
      </w:pPr>
      <w:r w:rsidRPr="00727955">
        <w:rPr>
          <w:rFonts w:ascii="Calibri" w:eastAsia="Times New Roman" w:hAnsi="Calibri"/>
          <w:noProof/>
          <w:sz w:val="22"/>
          <w:szCs w:val="22"/>
          <w:lang w:val="ru-RU" w:eastAsia="x-none"/>
        </w:rPr>
        <w:t xml:space="preserve">1 </w:t>
      </w:r>
      <w:r w:rsidRPr="00727955">
        <w:rPr>
          <w:rFonts w:ascii="Calibri" w:eastAsia="Times New Roman" w:hAnsi="Calibri"/>
          <w:noProof/>
          <w:sz w:val="22"/>
          <w:szCs w:val="22"/>
          <w:lang w:eastAsia="x-none"/>
        </w:rPr>
        <w:t>x</w:t>
      </w:r>
      <w:r w:rsidRPr="00727955">
        <w:rPr>
          <w:rFonts w:ascii="Calibri" w:eastAsia="Times New Roman" w:hAnsi="Calibri"/>
          <w:noProof/>
          <w:sz w:val="22"/>
          <w:szCs w:val="22"/>
          <w:lang w:val="ru-RU" w:eastAsia="x-none"/>
        </w:rPr>
        <w:t xml:space="preserve"> Доц. И. Рајковићу;</w:t>
      </w:r>
      <w:r w:rsidRPr="00727955">
        <w:rPr>
          <w:rFonts w:ascii="Calibri" w:eastAsia="Times New Roman" w:hAnsi="Calibri"/>
          <w:noProof/>
          <w:sz w:val="22"/>
          <w:szCs w:val="22"/>
          <w:lang w:val="ru-RU" w:eastAsia="x-none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ru-RU" w:eastAsia="x-none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ru-RU" w:eastAsia="x-none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ru-RU" w:eastAsia="x-none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ru-RU" w:eastAsia="x-none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ru-RU" w:eastAsia="x-none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ru-RU" w:eastAsia="x-none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CS" w:eastAsia="x-none"/>
        </w:rPr>
        <w:t>ДЕКАН</w:t>
      </w:r>
    </w:p>
    <w:p w:rsidR="00727955" w:rsidRPr="00727955" w:rsidRDefault="00727955" w:rsidP="00727955">
      <w:pPr>
        <w:rPr>
          <w:rFonts w:ascii="Calibri" w:eastAsia="Times New Roman" w:hAnsi="Calibri"/>
          <w:noProof/>
          <w:sz w:val="22"/>
          <w:szCs w:val="22"/>
          <w:lang w:val="sr-Cyrl-RS"/>
        </w:rPr>
      </w:pP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>1 х Продекану за наставу;</w:t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>АРХИТЕКТОНСКОГ ФАКУЛТЕТА</w:t>
      </w:r>
    </w:p>
    <w:p w:rsidR="00727955" w:rsidRPr="00727955" w:rsidRDefault="00727955" w:rsidP="00727955">
      <w:pPr>
        <w:rPr>
          <w:rFonts w:ascii="Calibri" w:eastAsia="Times New Roman" w:hAnsi="Calibri"/>
          <w:noProof/>
          <w:sz w:val="22"/>
          <w:szCs w:val="22"/>
          <w:lang w:val="sr-Cyrl-RS"/>
        </w:rPr>
      </w:pP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>1 х Руководиоцу Департмана за архитектуру;</w:t>
      </w:r>
    </w:p>
    <w:p w:rsidR="00727955" w:rsidRPr="00727955" w:rsidRDefault="00727955" w:rsidP="00727955">
      <w:pPr>
        <w:rPr>
          <w:rFonts w:ascii="Calibri" w:eastAsia="Times New Roman" w:hAnsi="Calibri"/>
          <w:noProof/>
          <w:sz w:val="22"/>
          <w:szCs w:val="22"/>
          <w:lang w:val="sr-Cyrl-RS"/>
        </w:rPr>
      </w:pP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>1 х Р. Павлић;</w:t>
      </w:r>
    </w:p>
    <w:p w:rsidR="00727955" w:rsidRPr="00727955" w:rsidRDefault="00727955" w:rsidP="00727955">
      <w:pPr>
        <w:rPr>
          <w:rFonts w:ascii="Calibri" w:eastAsia="Times New Roman" w:hAnsi="Calibri"/>
          <w:noProof/>
          <w:sz w:val="22"/>
          <w:szCs w:val="22"/>
          <w:lang w:val="sr-Cyrl-CS"/>
        </w:rPr>
      </w:pP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>1</w:t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 xml:space="preserve"> </w:t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>х архиви ННВ и</w:t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  <w:t>1Проф. др Владан Ђокић</w:t>
      </w:r>
    </w:p>
    <w:p w:rsidR="00727955" w:rsidRPr="00727955" w:rsidRDefault="00727955" w:rsidP="00727955">
      <w:pPr>
        <w:rPr>
          <w:rFonts w:ascii="Calibri" w:eastAsia="Times New Roman" w:hAnsi="Calibri"/>
          <w:noProof/>
          <w:sz w:val="22"/>
          <w:szCs w:val="22"/>
          <w:lang w:val="sr-Cyrl-RS"/>
        </w:rPr>
      </w:pP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>1</w:t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 xml:space="preserve"> </w:t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>х а</w:t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>0</w:t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>рхиви.</w:t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RS"/>
        </w:rPr>
        <w:tab/>
      </w:r>
    </w:p>
    <w:p w:rsidR="00727955" w:rsidRPr="00727955" w:rsidRDefault="00727955" w:rsidP="00727955">
      <w:pPr>
        <w:rPr>
          <w:rFonts w:ascii="Calibri" w:eastAsia="Times New Roman" w:hAnsi="Calibri"/>
          <w:noProof/>
          <w:sz w:val="22"/>
          <w:szCs w:val="22"/>
          <w:lang w:val="sr-Cyrl-RS"/>
        </w:rPr>
      </w:pPr>
    </w:p>
    <w:p w:rsidR="00716182" w:rsidRDefault="00727955" w:rsidP="00727955"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ab/>
      </w:r>
      <w:r w:rsidRPr="00727955">
        <w:rPr>
          <w:rFonts w:ascii="Calibri" w:eastAsia="Times New Roman" w:hAnsi="Calibri"/>
          <w:noProof/>
          <w:sz w:val="22"/>
          <w:szCs w:val="22"/>
          <w:lang w:val="sr-Cyrl-CS"/>
        </w:rPr>
        <w:tab/>
      </w:r>
      <w:bookmarkStart w:id="0" w:name="_GoBack"/>
      <w:bookmarkEnd w:id="0"/>
    </w:p>
    <w:sectPr w:rsidR="00716182" w:rsidSect="00727955">
      <w:pgSz w:w="11906" w:h="16838" w:code="9"/>
      <w:pgMar w:top="1418" w:right="849" w:bottom="1418" w:left="1418" w:header="567" w:footer="56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B6012"/>
    <w:multiLevelType w:val="hybridMultilevel"/>
    <w:tmpl w:val="BBA41880"/>
    <w:lvl w:ilvl="0" w:tplc="1B421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0E29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F5113"/>
    <w:multiLevelType w:val="hybridMultilevel"/>
    <w:tmpl w:val="3C948D92"/>
    <w:lvl w:ilvl="0" w:tplc="1B421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55"/>
    <w:rsid w:val="00064F42"/>
    <w:rsid w:val="00716182"/>
    <w:rsid w:val="0072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CAC62A-CD87-4BCF-ABB4-82F27357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8"/>
        <w:szCs w:val="28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2017-10-26T15:57:00Z</dcterms:created>
  <dcterms:modified xsi:type="dcterms:W3CDTF">2017-10-26T15:58:00Z</dcterms:modified>
</cp:coreProperties>
</file>